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73FEA">
      <w:pPr>
        <w:tabs>
          <w:tab w:val="left" w:pos="570"/>
        </w:tabs>
        <w:jc w:val="center"/>
        <w:rPr>
          <w:b/>
          <w:bCs/>
          <w:lang w:val="bg-BG"/>
        </w:rPr>
      </w:pPr>
      <w:r>
        <w:rPr>
          <w:b/>
          <w:bCs/>
          <w:lang w:val="bg-BG"/>
        </w:rPr>
        <w:t>ДЕТСКА ГРАДИНА „ПИНОКИО“,С.САМОВОДЕНЕ,ОБЩ.ВЕЛИКО ТЪРНОВО</w:t>
      </w:r>
    </w:p>
    <w:p w14:paraId="18D2DFCD">
      <w:pPr>
        <w:tabs>
          <w:tab w:val="left" w:pos="570"/>
        </w:tabs>
        <w:jc w:val="center"/>
        <w:rPr>
          <w:b/>
          <w:bCs/>
          <w:lang w:val="bg-BG"/>
        </w:rPr>
      </w:pPr>
    </w:p>
    <w:p w14:paraId="3F68E673">
      <w:pPr>
        <w:tabs>
          <w:tab w:val="left" w:pos="570"/>
        </w:tabs>
        <w:jc w:val="center"/>
        <w:rPr>
          <w:b/>
          <w:bCs/>
          <w:lang w:val="bg-BG"/>
        </w:rPr>
      </w:pPr>
    </w:p>
    <w:p w14:paraId="58C3CFDF">
      <w:pPr>
        <w:tabs>
          <w:tab w:val="left" w:pos="570"/>
        </w:tabs>
        <w:jc w:val="center"/>
        <w:rPr>
          <w:b/>
          <w:bCs/>
          <w:sz w:val="28"/>
          <w:szCs w:val="28"/>
          <w:lang w:val="bg-BG"/>
        </w:rPr>
      </w:pPr>
      <w:r>
        <w:rPr>
          <w:b/>
          <w:bCs/>
          <w:sz w:val="32"/>
          <w:szCs w:val="32"/>
          <w:lang w:val="bg-BG"/>
        </w:rPr>
        <w:tab/>
      </w:r>
      <w:r>
        <w:rPr>
          <w:b/>
          <w:bCs/>
          <w:sz w:val="32"/>
          <w:szCs w:val="32"/>
          <w:lang w:val="bg-BG"/>
        </w:rPr>
        <w:t xml:space="preserve">     </w:t>
      </w:r>
    </w:p>
    <w:p w14:paraId="3544683A">
      <w:pPr>
        <w:spacing w:line="360" w:lineRule="auto"/>
        <w:ind w:left="4956" w:firstLine="708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</w:rPr>
        <w:t>УТВЪРЖДАВАМ:…………………..</w:t>
      </w:r>
    </w:p>
    <w:p w14:paraId="24D6E8A8">
      <w:pPr>
        <w:spacing w:line="360" w:lineRule="auto"/>
        <w:ind w:left="4956" w:firstLine="708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</w:rPr>
        <w:t>ДИРЕКТОР</w:t>
      </w:r>
    </w:p>
    <w:p w14:paraId="1AA28E26">
      <w:pPr>
        <w:spacing w:line="360" w:lineRule="auto"/>
        <w:ind w:left="4956" w:firstLine="708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АЛБЕНА ГЕНЧЕВА</w:t>
      </w:r>
    </w:p>
    <w:p w14:paraId="3D34F276">
      <w:pPr>
        <w:ind w:left="4956" w:firstLine="708"/>
        <w:jc w:val="both"/>
        <w:rPr>
          <w:rStyle w:val="5"/>
          <w:rFonts w:ascii="Verdana" w:hAnsi="Verdana"/>
        </w:rPr>
      </w:pPr>
      <w:r>
        <w:rPr>
          <w:rFonts w:ascii="Verdana" w:hAnsi="Verdana"/>
          <w:sz w:val="20"/>
          <w:szCs w:val="20"/>
        </w:rPr>
        <w:t xml:space="preserve">Заповед № </w:t>
      </w:r>
      <w:r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hint="default" w:ascii="Verdana" w:hAnsi="Verdana"/>
          <w:sz w:val="20"/>
          <w:szCs w:val="20"/>
          <w:lang w:val="bg-BG"/>
        </w:rPr>
        <w:t>70</w:t>
      </w:r>
      <w:r>
        <w:rPr>
          <w:rFonts w:ascii="Verdana" w:hAnsi="Verdana"/>
          <w:sz w:val="20"/>
          <w:szCs w:val="20"/>
          <w:lang w:val="bg-BG"/>
        </w:rPr>
        <w:t>/</w:t>
      </w:r>
      <w:r>
        <w:rPr>
          <w:rFonts w:hint="default" w:ascii="Verdana" w:hAnsi="Verdana"/>
          <w:sz w:val="20"/>
          <w:szCs w:val="20"/>
          <w:lang w:val="bg-BG"/>
        </w:rPr>
        <w:t>01</w:t>
      </w:r>
      <w:r>
        <w:rPr>
          <w:rFonts w:ascii="Verdana" w:hAnsi="Verdana"/>
          <w:sz w:val="20"/>
          <w:szCs w:val="20"/>
          <w:lang w:val="bg-BG"/>
        </w:rPr>
        <w:t>.0</w:t>
      </w:r>
      <w:r>
        <w:rPr>
          <w:rFonts w:hint="default" w:ascii="Verdana" w:hAnsi="Verdana"/>
          <w:sz w:val="20"/>
          <w:szCs w:val="20"/>
          <w:lang w:val="bg-BG"/>
        </w:rPr>
        <w:t>9</w:t>
      </w:r>
      <w:r>
        <w:rPr>
          <w:rFonts w:ascii="Verdana" w:hAnsi="Verdana"/>
          <w:sz w:val="20"/>
          <w:szCs w:val="20"/>
          <w:lang w:val="bg-BG"/>
        </w:rPr>
        <w:t>. 20</w:t>
      </w:r>
      <w:r>
        <w:rPr>
          <w:rFonts w:hint="default" w:ascii="Verdana" w:hAnsi="Verdana"/>
          <w:sz w:val="20"/>
          <w:szCs w:val="20"/>
          <w:lang w:val="bg-BG"/>
        </w:rPr>
        <w:t>26</w:t>
      </w:r>
      <w:r>
        <w:rPr>
          <w:rFonts w:ascii="Verdana" w:hAnsi="Verdana"/>
          <w:sz w:val="20"/>
          <w:szCs w:val="20"/>
          <w:lang w:val="bg-BG"/>
        </w:rPr>
        <w:t xml:space="preserve"> Г.</w:t>
      </w:r>
    </w:p>
    <w:p w14:paraId="74E455C3">
      <w:pPr>
        <w:pStyle w:val="4"/>
        <w:widowControl/>
        <w:spacing w:before="48"/>
        <w:jc w:val="both"/>
        <w:rPr>
          <w:rStyle w:val="5"/>
          <w:rFonts w:ascii="Verdana" w:hAnsi="Verdana"/>
          <w:lang w:val="en-US"/>
        </w:rPr>
      </w:pPr>
    </w:p>
    <w:p w14:paraId="19AB165C">
      <w:pPr>
        <w:pStyle w:val="4"/>
        <w:widowControl/>
        <w:spacing w:before="48"/>
        <w:jc w:val="both"/>
        <w:rPr>
          <w:rStyle w:val="5"/>
          <w:rFonts w:ascii="Verdana" w:hAnsi="Verdana"/>
          <w:lang w:val="en-US"/>
        </w:rPr>
      </w:pPr>
    </w:p>
    <w:p w14:paraId="4BABDF11">
      <w:pPr>
        <w:spacing w:line="360" w:lineRule="auto"/>
        <w:jc w:val="center"/>
        <w:rPr>
          <w:b/>
          <w:bCs/>
          <w:sz w:val="32"/>
          <w:szCs w:val="32"/>
          <w:lang w:val="ru-RU"/>
        </w:rPr>
      </w:pPr>
      <w:r>
        <w:rPr>
          <w:rFonts w:ascii="Verdana" w:hAnsi="Verdana"/>
          <w:b/>
          <w:bCs/>
          <w:sz w:val="32"/>
          <w:szCs w:val="32"/>
        </w:rPr>
        <w:t>П Л А Н</w:t>
      </w:r>
    </w:p>
    <w:p w14:paraId="7D66978B">
      <w:pPr>
        <w:spacing w:line="360" w:lineRule="auto"/>
        <w:jc w:val="center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>ЗА ДЕЙСТВИЕ ПРИ ПОДГОТВЕН ИЛИ ИЗВЪРШЕН</w:t>
      </w:r>
    </w:p>
    <w:p w14:paraId="192D179C">
      <w:pPr>
        <w:spacing w:line="360" w:lineRule="auto"/>
        <w:jc w:val="center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>ТЕРОРИСТИЧЕН АКТ</w:t>
      </w:r>
    </w:p>
    <w:p w14:paraId="08B9A69E">
      <w:pPr>
        <w:spacing w:line="360" w:lineRule="auto"/>
        <w:ind w:left="705"/>
        <w:jc w:val="both"/>
        <w:rPr>
          <w:rFonts w:ascii="Verdana" w:hAnsi="Verdana"/>
          <w:b/>
          <w:bCs/>
          <w:sz w:val="28"/>
          <w:szCs w:val="28"/>
        </w:rPr>
      </w:pPr>
    </w:p>
    <w:p w14:paraId="4DF6FDF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ЗА УЧЕБНАТА 20</w:t>
      </w:r>
      <w:r>
        <w:rPr>
          <w:rFonts w:hint="default"/>
          <w:bCs/>
          <w:sz w:val="28"/>
          <w:szCs w:val="28"/>
          <w:lang w:val="bg-BG"/>
        </w:rPr>
        <w:t>26</w:t>
      </w:r>
      <w:r>
        <w:rPr>
          <w:bCs/>
          <w:sz w:val="28"/>
          <w:szCs w:val="28"/>
        </w:rPr>
        <w:t>/20</w:t>
      </w:r>
      <w:r>
        <w:rPr>
          <w:bCs/>
          <w:sz w:val="28"/>
          <w:szCs w:val="28"/>
          <w:lang w:val="bg-BG"/>
        </w:rPr>
        <w:t>2</w:t>
      </w:r>
      <w:r>
        <w:rPr>
          <w:rFonts w:hint="default"/>
          <w:bCs/>
          <w:sz w:val="28"/>
          <w:szCs w:val="28"/>
          <w:lang w:val="bg-BG"/>
        </w:rPr>
        <w:t>7</w:t>
      </w:r>
      <w:r>
        <w:rPr>
          <w:bCs/>
          <w:sz w:val="28"/>
          <w:szCs w:val="28"/>
        </w:rPr>
        <w:t xml:space="preserve"> ГОДИНА</w:t>
      </w:r>
    </w:p>
    <w:p w14:paraId="0F19CAFE">
      <w:pPr>
        <w:spacing w:line="360" w:lineRule="auto"/>
        <w:ind w:left="360"/>
        <w:jc w:val="both"/>
        <w:rPr>
          <w:rFonts w:ascii="Verdana" w:hAnsi="Verdana"/>
          <w:bCs/>
          <w:sz w:val="20"/>
          <w:szCs w:val="20"/>
          <w:lang w:val="ru-RU"/>
        </w:rPr>
      </w:pPr>
    </w:p>
    <w:p w14:paraId="61A13DF5">
      <w:pPr>
        <w:spacing w:line="360" w:lineRule="auto"/>
        <w:ind w:left="360"/>
        <w:jc w:val="both"/>
        <w:rPr>
          <w:rFonts w:ascii="Verdana" w:hAnsi="Verdana"/>
          <w:bCs/>
          <w:sz w:val="20"/>
          <w:szCs w:val="20"/>
          <w:lang w:val="ru-RU"/>
        </w:rPr>
      </w:pPr>
    </w:p>
    <w:p w14:paraId="562BC71E">
      <w:pPr>
        <w:spacing w:line="360" w:lineRule="auto"/>
        <w:ind w:left="24"/>
        <w:rPr>
          <w:rFonts w:ascii="Verdana" w:hAnsi="Verdana"/>
          <w:bCs/>
          <w:sz w:val="20"/>
          <w:szCs w:val="20"/>
          <w:lang w:val="ru-RU"/>
        </w:rPr>
      </w:pPr>
      <w:r>
        <w:rPr>
          <w:rFonts w:ascii="Verdana" w:hAnsi="Verdana"/>
          <w:bCs/>
          <w:sz w:val="20"/>
          <w:szCs w:val="20"/>
          <w:lang w:val="ru-RU"/>
        </w:rPr>
        <w:t>На основание Наредба №8121з-1225/ 27.09.2017 год. и ПМС 669/02.11.2017 год.</w:t>
      </w:r>
    </w:p>
    <w:p w14:paraId="7B71F597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14:paraId="1D5FBAA1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14:paraId="50034F6E">
      <w:pPr>
        <w:spacing w:line="360" w:lineRule="auto"/>
        <w:ind w:left="360"/>
        <w:jc w:val="both"/>
        <w:rPr>
          <w:rFonts w:ascii="Verdana" w:hAnsi="Verdana"/>
          <w:bCs/>
          <w:caps/>
          <w:sz w:val="20"/>
          <w:szCs w:val="20"/>
        </w:rPr>
      </w:pPr>
      <w:r>
        <w:rPr>
          <w:rFonts w:ascii="Verdana" w:hAnsi="Verdana"/>
          <w:bCs/>
          <w:caps/>
          <w:sz w:val="20"/>
          <w:szCs w:val="20"/>
        </w:rPr>
        <w:t>Съгласувал: …………………………….</w:t>
      </w:r>
    </w:p>
    <w:p w14:paraId="48F3129D">
      <w:pPr>
        <w:spacing w:line="360" w:lineRule="auto"/>
        <w:ind w:left="360"/>
        <w:jc w:val="both"/>
        <w:rPr>
          <w:rFonts w:ascii="Verdana" w:hAnsi="Verdana"/>
          <w:bCs/>
          <w:sz w:val="20"/>
          <w:szCs w:val="20"/>
          <w:lang w:val="bg-BG"/>
        </w:rPr>
      </w:pPr>
      <w:r>
        <w:rPr>
          <w:rFonts w:ascii="Verdana" w:hAnsi="Verdana"/>
          <w:bCs/>
          <w:sz w:val="20"/>
          <w:szCs w:val="20"/>
        </w:rPr>
        <w:t xml:space="preserve">НАЧАЛНИК </w:t>
      </w:r>
      <w:r>
        <w:rPr>
          <w:rFonts w:ascii="Verdana" w:hAnsi="Verdana"/>
          <w:bCs/>
          <w:sz w:val="20"/>
          <w:szCs w:val="20"/>
          <w:lang w:val="bg-BG"/>
        </w:rPr>
        <w:t>РПУ –В.Търново</w:t>
      </w:r>
    </w:p>
    <w:p w14:paraId="49114D05">
      <w:pPr>
        <w:spacing w:line="360" w:lineRule="auto"/>
        <w:ind w:left="360"/>
        <w:jc w:val="both"/>
        <w:rPr>
          <w:rFonts w:ascii="Verdana" w:hAnsi="Verdana"/>
          <w:bCs/>
          <w:sz w:val="20"/>
          <w:szCs w:val="20"/>
        </w:rPr>
      </w:pPr>
    </w:p>
    <w:p w14:paraId="20AC6A86">
      <w:pPr>
        <w:spacing w:line="360" w:lineRule="auto"/>
        <w:ind w:left="36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ДАТА: ……………………………………..</w:t>
      </w:r>
    </w:p>
    <w:p w14:paraId="26D794FA">
      <w:pPr>
        <w:spacing w:line="360" w:lineRule="auto"/>
        <w:ind w:left="360"/>
        <w:jc w:val="both"/>
        <w:rPr>
          <w:rFonts w:ascii="Verdana" w:hAnsi="Verdana"/>
          <w:bCs/>
          <w:sz w:val="20"/>
          <w:szCs w:val="20"/>
        </w:rPr>
      </w:pPr>
    </w:p>
    <w:p w14:paraId="4C7ADB98">
      <w:pPr>
        <w:spacing w:line="360" w:lineRule="auto"/>
        <w:ind w:left="360"/>
        <w:jc w:val="both"/>
        <w:rPr>
          <w:rFonts w:ascii="Verdana" w:hAnsi="Verdana"/>
          <w:bCs/>
          <w:sz w:val="20"/>
          <w:szCs w:val="20"/>
        </w:rPr>
      </w:pPr>
    </w:p>
    <w:p w14:paraId="6598E374">
      <w:pPr>
        <w:spacing w:line="360" w:lineRule="auto"/>
        <w:ind w:left="360"/>
        <w:jc w:val="both"/>
        <w:rPr>
          <w:rFonts w:ascii="Verdana" w:hAnsi="Verdana"/>
          <w:bCs/>
          <w:sz w:val="20"/>
          <w:szCs w:val="20"/>
        </w:rPr>
      </w:pPr>
    </w:p>
    <w:p w14:paraId="1B388C15">
      <w:pPr>
        <w:spacing w:line="360" w:lineRule="auto"/>
        <w:ind w:left="5316" w:firstLine="34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ИЗГОТВИЛ: …………………………</w:t>
      </w:r>
    </w:p>
    <w:p w14:paraId="3153D894">
      <w:pPr>
        <w:spacing w:line="360" w:lineRule="auto"/>
        <w:ind w:left="4968" w:firstLine="696"/>
        <w:jc w:val="both"/>
        <w:rPr>
          <w:rFonts w:ascii="Verdana" w:hAnsi="Verdana"/>
          <w:bCs/>
          <w:sz w:val="20"/>
          <w:szCs w:val="20"/>
          <w:lang w:val="bg-BG"/>
        </w:rPr>
      </w:pPr>
      <w:r>
        <w:rPr>
          <w:rFonts w:ascii="Verdana" w:hAnsi="Verdana"/>
          <w:bCs/>
          <w:sz w:val="20"/>
          <w:szCs w:val="20"/>
          <w:lang w:val="bg-BG"/>
        </w:rPr>
        <w:t>Албена Генчева</w:t>
      </w:r>
    </w:p>
    <w:p w14:paraId="1FC79EBB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14:paraId="11CB1C14">
      <w:pPr>
        <w:spacing w:line="360" w:lineRule="auto"/>
        <w:ind w:left="360"/>
        <w:jc w:val="center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 20</w:t>
      </w:r>
      <w:r>
        <w:rPr>
          <w:rFonts w:hint="default" w:ascii="Verdana" w:hAnsi="Verdana"/>
          <w:bCs/>
          <w:sz w:val="20"/>
          <w:szCs w:val="20"/>
          <w:lang w:val="bg-BG"/>
        </w:rPr>
        <w:t>26</w:t>
      </w:r>
      <w:r>
        <w:rPr>
          <w:rFonts w:ascii="Verdana" w:hAnsi="Verdana"/>
          <w:bCs/>
          <w:sz w:val="20"/>
          <w:szCs w:val="20"/>
        </w:rPr>
        <w:t>година</w:t>
      </w:r>
    </w:p>
    <w:p w14:paraId="4EB5A27C">
      <w:pPr>
        <w:rPr>
          <w:b/>
          <w:sz w:val="28"/>
          <w:szCs w:val="28"/>
          <w:lang w:val="bg-BG"/>
        </w:rPr>
      </w:pPr>
    </w:p>
    <w:p w14:paraId="4A3A3DE3">
      <w:pPr>
        <w:rPr>
          <w:b/>
          <w:sz w:val="28"/>
          <w:szCs w:val="28"/>
          <w:lang w:val="bg-BG"/>
        </w:rPr>
      </w:pPr>
    </w:p>
    <w:p w14:paraId="112DC46E">
      <w:pPr>
        <w:rPr>
          <w:b/>
          <w:sz w:val="28"/>
          <w:szCs w:val="28"/>
          <w:lang w:val="bg-BG"/>
        </w:rPr>
      </w:pPr>
    </w:p>
    <w:p w14:paraId="27815AA9">
      <w:pPr>
        <w:rPr>
          <w:b/>
          <w:sz w:val="28"/>
          <w:szCs w:val="28"/>
          <w:lang w:val="bg-BG"/>
        </w:rPr>
      </w:pPr>
    </w:p>
    <w:p w14:paraId="15B3E12D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І. ОСНОВНИ ПОЛОЖЕНИЯ:</w:t>
      </w:r>
    </w:p>
    <w:p w14:paraId="24C0BB93">
      <w:pPr>
        <w:rPr>
          <w:b/>
          <w:sz w:val="40"/>
          <w:szCs w:val="40"/>
          <w:lang w:val="bg-BG"/>
        </w:rPr>
      </w:pPr>
    </w:p>
    <w:p w14:paraId="1039747E">
      <w:pPr>
        <w:numPr>
          <w:ilvl w:val="0"/>
          <w:numId w:val="1"/>
        </w:numPr>
        <w:rPr>
          <w:lang w:val="bg-BG"/>
        </w:rPr>
      </w:pPr>
      <w:r>
        <w:rPr>
          <w:lang w:val="bg-BG"/>
        </w:rPr>
        <w:t>Настоящият план регламентира  ситуациите, стратегиите, отговорностите,съвместните процедури, тактики и правила за действие на ДГ“Слънце“, Велико Търново за овладяване на кризисна ситуация, предизвикана от терористична заплаха или извършен терористичен акт срещу личност, обект или дейност, а така и при прилагане на мерки за преодоляване на последствията за децата , педагогическия и непедагогическия персонал и временно пребиваващи външни лица на територията на ДГ.</w:t>
      </w:r>
    </w:p>
    <w:p w14:paraId="2AB3C96C">
      <w:pPr>
        <w:ind w:left="360"/>
        <w:rPr>
          <w:lang w:val="bg-BG"/>
        </w:rPr>
      </w:pPr>
    </w:p>
    <w:p w14:paraId="000613F9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ІІ.ЦЕЛ НА ПЛАНА:</w:t>
      </w:r>
    </w:p>
    <w:p w14:paraId="486DE541">
      <w:pPr>
        <w:rPr>
          <w:b/>
          <w:sz w:val="36"/>
          <w:szCs w:val="36"/>
          <w:lang w:val="bg-BG"/>
        </w:rPr>
      </w:pPr>
    </w:p>
    <w:p w14:paraId="6F7CAD8C">
      <w:pPr>
        <w:rPr>
          <w:lang w:val="bg-BG"/>
        </w:rPr>
      </w:pPr>
      <w:r>
        <w:rPr>
          <w:lang w:val="bg-BG"/>
        </w:rPr>
        <w:t>Създаване на организация за оптимално изпълнение на задачите при овладяването на кризи, своевременно и непрекъснато ръководство и управление на целите и средствата при кризисни ситуации и бедствия и опазване живота и здравето на учениците и служителите.</w:t>
      </w:r>
    </w:p>
    <w:p w14:paraId="70BE0B60">
      <w:pPr>
        <w:rPr>
          <w:lang w:val="bg-BG"/>
        </w:rPr>
      </w:pPr>
    </w:p>
    <w:p w14:paraId="28223828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ІІІ:ОБЩА ПРОГНОЗА ЗА ВЪЗНИКВАНЕ НА КРИЗИ, ВСЛЕДСТВИЕ НА ТЕРОРИСТИЧНА ДЕЙНОСТ</w:t>
      </w:r>
    </w:p>
    <w:p w14:paraId="093E9AE6">
      <w:pPr>
        <w:rPr>
          <w:b/>
          <w:sz w:val="36"/>
          <w:szCs w:val="36"/>
          <w:lang w:val="bg-BG"/>
        </w:rPr>
      </w:pPr>
    </w:p>
    <w:p w14:paraId="686E2305">
      <w:pPr>
        <w:rPr>
          <w:lang w:val="bg-BG"/>
        </w:rPr>
      </w:pPr>
      <w:r>
        <w:rPr>
          <w:lang w:val="bg-BG"/>
        </w:rPr>
        <w:t>Тероризмът е съзнателно създадено обществено явление, което си служи със заплаха посредством насилие или заплаха за насилие, за да постигне политическа промяна и /или значително негативно въздействие върху важни за държавата и обществото материални ценности.</w:t>
      </w:r>
    </w:p>
    <w:p w14:paraId="6CAEC890">
      <w:pPr>
        <w:rPr>
          <w:lang w:val="bg-BG"/>
        </w:rPr>
      </w:pPr>
    </w:p>
    <w:p w14:paraId="2B0092F3">
      <w:pPr>
        <w:rPr>
          <w:b/>
          <w:lang w:val="bg-BG"/>
        </w:rPr>
      </w:pPr>
      <w:r>
        <w:rPr>
          <w:b/>
          <w:lang w:val="bg-BG"/>
        </w:rPr>
        <w:t>ІІІ.І. Тероризъм има винаги когато:</w:t>
      </w:r>
    </w:p>
    <w:p w14:paraId="72ACAC28">
      <w:pPr>
        <w:numPr>
          <w:ilvl w:val="0"/>
          <w:numId w:val="2"/>
        </w:numPr>
        <w:rPr>
          <w:lang w:val="bg-BG"/>
        </w:rPr>
      </w:pPr>
      <w:r>
        <w:rPr>
          <w:lang w:val="bg-BG"/>
        </w:rPr>
        <w:t>В мотивите за извършване на престъпно деяние и целите на същото на политически мотиви.</w:t>
      </w:r>
    </w:p>
    <w:p w14:paraId="1C602582">
      <w:pPr>
        <w:numPr>
          <w:ilvl w:val="0"/>
          <w:numId w:val="2"/>
        </w:numPr>
        <w:rPr>
          <w:lang w:val="bg-BG"/>
        </w:rPr>
      </w:pPr>
      <w:r>
        <w:rPr>
          <w:lang w:val="bg-BG"/>
        </w:rPr>
        <w:t>Извършителите са склонни към насилие или със същата важност към заплаха за насилие.</w:t>
      </w:r>
    </w:p>
    <w:p w14:paraId="03296B3E">
      <w:pPr>
        <w:numPr>
          <w:ilvl w:val="0"/>
          <w:numId w:val="2"/>
        </w:numPr>
        <w:rPr>
          <w:lang w:val="bg-BG"/>
        </w:rPr>
      </w:pPr>
      <w:r>
        <w:rPr>
          <w:lang w:val="bg-BG"/>
        </w:rPr>
        <w:t>Дейността е замислена да намери далечни психологични отражения, надхвърлящи непосредствената цел или непосредствените жертви</w:t>
      </w:r>
    </w:p>
    <w:p w14:paraId="1C681514">
      <w:pPr>
        <w:numPr>
          <w:ilvl w:val="0"/>
          <w:numId w:val="2"/>
        </w:numPr>
        <w:rPr>
          <w:lang w:val="bg-BG"/>
        </w:rPr>
      </w:pPr>
      <w:r>
        <w:rPr>
          <w:lang w:val="bg-BG"/>
        </w:rPr>
        <w:t>Последствията от дейността са с голямо негативно икономическо въздействие.</w:t>
      </w:r>
    </w:p>
    <w:p w14:paraId="7F146D7F">
      <w:pPr>
        <w:numPr>
          <w:ilvl w:val="0"/>
          <w:numId w:val="2"/>
        </w:numPr>
        <w:rPr>
          <w:lang w:val="bg-BG"/>
        </w:rPr>
      </w:pPr>
      <w:r>
        <w:rPr>
          <w:lang w:val="bg-BG"/>
        </w:rPr>
        <w:t>Дейността се извършва от група, която не се идентифицира с конкретна държава.</w:t>
      </w:r>
    </w:p>
    <w:p w14:paraId="55890C1E">
      <w:pPr>
        <w:numPr>
          <w:ilvl w:val="0"/>
          <w:numId w:val="2"/>
        </w:numPr>
        <w:rPr>
          <w:lang w:val="bg-BG"/>
        </w:rPr>
      </w:pPr>
      <w:r>
        <w:rPr>
          <w:lang w:val="bg-BG"/>
        </w:rPr>
        <w:t>Терористичните действия са предварително обмислени и детайлно планирани, като носят белезите на операцията, която отразява  конкретните цели и мотиви на изпълнителите, отговаря на възможностите им и е предназначена за определена публика.тактическите прийоми за осъществяване на терористична дейност са в съответствие с поставените цели.</w:t>
      </w:r>
    </w:p>
    <w:p w14:paraId="690E73D6">
      <w:pPr>
        <w:numPr>
          <w:ilvl w:val="0"/>
          <w:numId w:val="2"/>
        </w:numPr>
        <w:rPr>
          <w:lang w:val="bg-BG"/>
        </w:rPr>
      </w:pPr>
      <w:r>
        <w:rPr>
          <w:lang w:val="bg-BG"/>
        </w:rPr>
        <w:t>Рискови фактори, определящи терористичната заплаха срещу Република България са:</w:t>
      </w:r>
    </w:p>
    <w:p w14:paraId="222A24CF">
      <w:pPr>
        <w:ind w:left="720"/>
        <w:rPr>
          <w:lang w:val="bg-BG"/>
        </w:rPr>
      </w:pPr>
      <w:r>
        <w:rPr>
          <w:lang w:val="bg-BG"/>
        </w:rPr>
        <w:t>Трайно установили се в страната значителен брой чужди граждани от държави които се определят като рискови;</w:t>
      </w:r>
    </w:p>
    <w:p w14:paraId="6C042330">
      <w:pPr>
        <w:ind w:left="720"/>
        <w:rPr>
          <w:lang w:val="bg-BG"/>
        </w:rPr>
      </w:pPr>
    </w:p>
    <w:p w14:paraId="5D801960">
      <w:pPr>
        <w:ind w:left="720"/>
        <w:rPr>
          <w:lang w:val="bg-BG"/>
        </w:rPr>
      </w:pPr>
      <w:r>
        <w:rPr>
          <w:lang w:val="bg-BG"/>
        </w:rPr>
        <w:t>Непрекъснато увеличаване на трафика от транзитно преминаващи през страната чужди граждани и такива търсещи убежище в нея, което увеличава риска от проникване на терористични елементи;</w:t>
      </w:r>
    </w:p>
    <w:p w14:paraId="03C0FBCA">
      <w:pPr>
        <w:ind w:left="720"/>
        <w:rPr>
          <w:lang w:val="bg-BG"/>
        </w:rPr>
      </w:pPr>
    </w:p>
    <w:p w14:paraId="48B70E0A">
      <w:pPr>
        <w:ind w:left="720"/>
        <w:rPr>
          <w:lang w:val="bg-BG"/>
        </w:rPr>
      </w:pPr>
      <w:r>
        <w:rPr>
          <w:lang w:val="bg-BG"/>
        </w:rPr>
        <w:t>Активизирането на дейността на религиозни организации и емисари на над национални формирования сред определени български общности, насочена към нейното консолидиране около крайни форми на религиозна изява;</w:t>
      </w:r>
    </w:p>
    <w:p w14:paraId="65BFA5A1">
      <w:pPr>
        <w:ind w:left="720"/>
        <w:rPr>
          <w:lang w:val="bg-BG"/>
        </w:rPr>
      </w:pPr>
    </w:p>
    <w:p w14:paraId="058CCB0A">
      <w:pPr>
        <w:ind w:left="720"/>
        <w:rPr>
          <w:lang w:val="bg-BG"/>
        </w:rPr>
      </w:pPr>
      <w:r>
        <w:rPr>
          <w:lang w:val="bg-BG"/>
        </w:rPr>
        <w:t>Наличието в страната на симпатизанти на терористични организации и радикални формирования на религиозна основа;</w:t>
      </w:r>
    </w:p>
    <w:p w14:paraId="6825CEE9">
      <w:pPr>
        <w:ind w:left="720"/>
        <w:rPr>
          <w:lang w:val="bg-BG"/>
        </w:rPr>
      </w:pPr>
    </w:p>
    <w:p w14:paraId="681DCA11">
      <w:pPr>
        <w:ind w:left="720"/>
        <w:rPr>
          <w:lang w:val="bg-BG"/>
        </w:rPr>
      </w:pPr>
      <w:r>
        <w:rPr>
          <w:lang w:val="bg-BG"/>
        </w:rPr>
        <w:t>Новата и по- активна роля на Република България, членството и в Нато и ЕС и участието в антитерористични и военно- хуманитарни операции;</w:t>
      </w:r>
    </w:p>
    <w:p w14:paraId="4374C322">
      <w:pPr>
        <w:ind w:left="720"/>
        <w:rPr>
          <w:lang w:val="bg-BG"/>
        </w:rPr>
      </w:pPr>
    </w:p>
    <w:p w14:paraId="76E16314">
      <w:pPr>
        <w:ind w:left="720"/>
        <w:rPr>
          <w:lang w:val="bg-BG"/>
        </w:rPr>
      </w:pPr>
      <w:r>
        <w:rPr>
          <w:lang w:val="bg-BG"/>
        </w:rPr>
        <w:t>Наличието на краен национализъм, етнически противоречия, социално- икономически проблеми и съществуващи нерешени въпроси на държавността  в Югоизточна Европа;</w:t>
      </w:r>
    </w:p>
    <w:p w14:paraId="24E9F812">
      <w:pPr>
        <w:ind w:left="720"/>
        <w:rPr>
          <w:lang w:val="bg-BG"/>
        </w:rPr>
      </w:pPr>
    </w:p>
    <w:p w14:paraId="01BE4094">
      <w:pPr>
        <w:ind w:left="720"/>
        <w:rPr>
          <w:lang w:val="bg-BG"/>
        </w:rPr>
      </w:pPr>
      <w:r>
        <w:rPr>
          <w:lang w:val="bg-BG"/>
        </w:rPr>
        <w:t>Активизирането на радикални организации и секти в страните от региона, които се опитват да разширяват дейността си;</w:t>
      </w:r>
    </w:p>
    <w:p w14:paraId="32DEA349">
      <w:pPr>
        <w:ind w:left="720"/>
        <w:rPr>
          <w:lang w:val="bg-BG"/>
        </w:rPr>
      </w:pPr>
    </w:p>
    <w:p w14:paraId="02C400F4">
      <w:pPr>
        <w:ind w:left="720"/>
        <w:rPr>
          <w:lang w:val="bg-BG"/>
        </w:rPr>
      </w:pPr>
      <w:r>
        <w:rPr>
          <w:lang w:val="bg-BG"/>
        </w:rPr>
        <w:t>Компактните общности с нисък социален статус и активизирането на публичните дискусии за ролята на религиите, като предпоставка за спечелването на отделни лица за каузата на радикализма;</w:t>
      </w:r>
    </w:p>
    <w:p w14:paraId="7EABE9E7">
      <w:pPr>
        <w:ind w:left="720"/>
        <w:rPr>
          <w:lang w:val="bg-BG"/>
        </w:rPr>
      </w:pPr>
    </w:p>
    <w:p w14:paraId="0ED8580E">
      <w:pPr>
        <w:ind w:left="720"/>
        <w:rPr>
          <w:lang w:val="bg-BG"/>
        </w:rPr>
      </w:pPr>
    </w:p>
    <w:p w14:paraId="62DA4E7A">
      <w:pPr>
        <w:rPr>
          <w:b/>
          <w:lang w:val="bg-BG"/>
        </w:rPr>
      </w:pPr>
      <w:r>
        <w:rPr>
          <w:b/>
          <w:lang w:val="bg-BG"/>
        </w:rPr>
        <w:t>ІІІ.ІІ. Вероятни терористични тактики, които могат да бъдат използвани от терористична група при извършване на терористичен акт:</w:t>
      </w:r>
    </w:p>
    <w:p w14:paraId="57F3FF6C">
      <w:pPr>
        <w:rPr>
          <w:b/>
          <w:lang w:val="bg-BG"/>
        </w:rPr>
      </w:pPr>
    </w:p>
    <w:p w14:paraId="5D23C401">
      <w:pPr>
        <w:numPr>
          <w:ilvl w:val="0"/>
          <w:numId w:val="3"/>
        </w:numPr>
        <w:rPr>
          <w:lang w:val="bg-BG"/>
        </w:rPr>
      </w:pPr>
      <w:r>
        <w:rPr>
          <w:lang w:val="bg-BG"/>
        </w:rPr>
        <w:t>Атентат срещу видни личности;</w:t>
      </w:r>
    </w:p>
    <w:p w14:paraId="2DA557A7">
      <w:pPr>
        <w:numPr>
          <w:ilvl w:val="0"/>
          <w:numId w:val="3"/>
        </w:numPr>
        <w:rPr>
          <w:lang w:val="bg-BG"/>
        </w:rPr>
      </w:pPr>
      <w:r>
        <w:rPr>
          <w:lang w:val="bg-BG"/>
        </w:rPr>
        <w:t>Отвличане на важни личности или транспортни средства(автобус, влак, самолет, кораб)</w:t>
      </w:r>
    </w:p>
    <w:p w14:paraId="05924F29">
      <w:pPr>
        <w:numPr>
          <w:ilvl w:val="0"/>
          <w:numId w:val="3"/>
        </w:numPr>
        <w:rPr>
          <w:lang w:val="bg-BG"/>
        </w:rPr>
      </w:pPr>
      <w:r>
        <w:rPr>
          <w:lang w:val="bg-BG"/>
        </w:rPr>
        <w:t>Палеж на обект;</w:t>
      </w:r>
    </w:p>
    <w:p w14:paraId="037DD842">
      <w:pPr>
        <w:numPr>
          <w:ilvl w:val="0"/>
          <w:numId w:val="3"/>
        </w:numPr>
        <w:rPr>
          <w:lang w:val="bg-BG"/>
        </w:rPr>
      </w:pPr>
      <w:r>
        <w:rPr>
          <w:lang w:val="bg-BG"/>
        </w:rPr>
        <w:t>Взривяване на СВУ в обект;</w:t>
      </w:r>
    </w:p>
    <w:p w14:paraId="2AA8326E">
      <w:pPr>
        <w:numPr>
          <w:ilvl w:val="0"/>
          <w:numId w:val="3"/>
        </w:numPr>
        <w:rPr>
          <w:lang w:val="bg-BG"/>
        </w:rPr>
      </w:pPr>
      <w:r>
        <w:rPr>
          <w:lang w:val="bg-BG"/>
        </w:rPr>
        <w:t>Атака и превземане на обект;</w:t>
      </w:r>
    </w:p>
    <w:p w14:paraId="3CFC54F3">
      <w:pPr>
        <w:numPr>
          <w:ilvl w:val="0"/>
          <w:numId w:val="3"/>
        </w:numPr>
        <w:rPr>
          <w:lang w:val="bg-BG"/>
        </w:rPr>
      </w:pPr>
      <w:r>
        <w:rPr>
          <w:lang w:val="bg-BG"/>
        </w:rPr>
        <w:t>Вземане на заложници;</w:t>
      </w:r>
    </w:p>
    <w:p w14:paraId="57953F71">
      <w:pPr>
        <w:numPr>
          <w:ilvl w:val="0"/>
          <w:numId w:val="3"/>
        </w:numPr>
        <w:rPr>
          <w:lang w:val="bg-BG"/>
        </w:rPr>
      </w:pPr>
      <w:r>
        <w:rPr>
          <w:lang w:val="bg-BG"/>
        </w:rPr>
        <w:t>Използване на специални оръжия (химическо или биологическо)</w:t>
      </w:r>
    </w:p>
    <w:p w14:paraId="5B92880F">
      <w:pPr>
        <w:numPr>
          <w:ilvl w:val="0"/>
          <w:numId w:val="3"/>
        </w:numPr>
        <w:rPr>
          <w:lang w:val="bg-BG"/>
        </w:rPr>
      </w:pPr>
      <w:r>
        <w:rPr>
          <w:lang w:val="bg-BG"/>
        </w:rPr>
        <w:t>Замърсяване на околната среда в или около обекта;</w:t>
      </w:r>
    </w:p>
    <w:p w14:paraId="6AE0E34F">
      <w:pPr>
        <w:numPr>
          <w:ilvl w:val="0"/>
          <w:numId w:val="3"/>
        </w:numPr>
        <w:rPr>
          <w:lang w:val="bg-BG"/>
        </w:rPr>
      </w:pPr>
      <w:r>
        <w:rPr>
          <w:lang w:val="bg-BG"/>
        </w:rPr>
        <w:t>Шантаж;</w:t>
      </w:r>
    </w:p>
    <w:p w14:paraId="5FAF6CA5">
      <w:pPr>
        <w:rPr>
          <w:lang w:val="bg-BG"/>
        </w:rPr>
      </w:pPr>
    </w:p>
    <w:p w14:paraId="35A9E70C">
      <w:pPr>
        <w:rPr>
          <w:b/>
          <w:lang w:val="bg-BG"/>
        </w:rPr>
      </w:pPr>
      <w:r>
        <w:rPr>
          <w:b/>
          <w:lang w:val="bg-BG"/>
        </w:rPr>
        <w:t>ІІІ.ІІІ. Специфични особености на обстановката и заплахите за средата в която се изпълняват задачите:</w:t>
      </w:r>
    </w:p>
    <w:p w14:paraId="4350C886">
      <w:pPr>
        <w:numPr>
          <w:ilvl w:val="0"/>
          <w:numId w:val="3"/>
        </w:numPr>
        <w:rPr>
          <w:lang w:val="bg-BG"/>
        </w:rPr>
      </w:pPr>
      <w:r>
        <w:rPr>
          <w:lang w:val="bg-BG"/>
        </w:rPr>
        <w:t>Емоционално въздействие, подбуждане на страх сред обществото и привличане вниманието на отделни граждани или групи от граждани към изповядваната от терористите кауза;</w:t>
      </w:r>
    </w:p>
    <w:p w14:paraId="26622BD0">
      <w:pPr>
        <w:numPr>
          <w:ilvl w:val="0"/>
          <w:numId w:val="3"/>
        </w:numPr>
        <w:rPr>
          <w:lang w:val="bg-BG"/>
        </w:rPr>
      </w:pPr>
      <w:r>
        <w:rPr>
          <w:lang w:val="bg-BG"/>
        </w:rPr>
        <w:t>Човешки жертви и материални щети в обекта подложени на терористичен акт;</w:t>
      </w:r>
    </w:p>
    <w:p w14:paraId="43140B34">
      <w:pPr>
        <w:numPr>
          <w:ilvl w:val="0"/>
          <w:numId w:val="3"/>
        </w:numPr>
        <w:rPr>
          <w:lang w:val="bg-BG"/>
        </w:rPr>
      </w:pPr>
      <w:r>
        <w:rPr>
          <w:lang w:val="bg-BG"/>
        </w:rPr>
        <w:t>Разрушения на отделни сгради, нарушаване контрола на въздушния транспорт, регулация на ЖП трафик, на пристанищните операции;</w:t>
      </w:r>
    </w:p>
    <w:p w14:paraId="470A2AAB">
      <w:pPr>
        <w:numPr>
          <w:ilvl w:val="0"/>
          <w:numId w:val="3"/>
        </w:numPr>
        <w:rPr>
          <w:lang w:val="bg-BG"/>
        </w:rPr>
      </w:pPr>
      <w:r>
        <w:rPr>
          <w:lang w:val="bg-BG"/>
        </w:rPr>
        <w:t>Предизвикване на енергиен недостиг, нарушаване водоснабдяването, нарушение в работата на банковата система и информационните структури;</w:t>
      </w:r>
    </w:p>
    <w:p w14:paraId="0E516C7B">
      <w:pPr>
        <w:numPr>
          <w:ilvl w:val="0"/>
          <w:numId w:val="3"/>
        </w:numPr>
        <w:rPr>
          <w:lang w:val="bg-BG"/>
        </w:rPr>
      </w:pPr>
      <w:r>
        <w:rPr>
          <w:lang w:val="bg-BG"/>
        </w:rPr>
        <w:t>Проникване в компютърно управляване мрежи от системи за управление на ресурси (енергоснабдяване, газоснабдяване, водоснабдяване и др.) с цел нарушаване нормалния начин на функциониране и шантажиране на обществото;</w:t>
      </w:r>
    </w:p>
    <w:p w14:paraId="7246C1B2">
      <w:pPr>
        <w:ind w:left="720"/>
        <w:rPr>
          <w:lang w:val="bg-BG"/>
        </w:rPr>
      </w:pPr>
    </w:p>
    <w:p w14:paraId="5A69F22B">
      <w:pPr>
        <w:ind w:left="360"/>
        <w:rPr>
          <w:lang w:val="bg-BG"/>
        </w:rPr>
      </w:pPr>
    </w:p>
    <w:p w14:paraId="39E9E045">
      <w:pPr>
        <w:ind w:left="360"/>
        <w:rPr>
          <w:b/>
          <w:lang w:val="bg-BG"/>
        </w:rPr>
      </w:pPr>
      <w:r>
        <w:rPr>
          <w:b/>
          <w:lang w:val="bg-BG"/>
        </w:rPr>
        <w:t>ІІІ.ІV. Използвани средства:</w:t>
      </w:r>
    </w:p>
    <w:p w14:paraId="16917AAF">
      <w:pPr>
        <w:ind w:left="360"/>
        <w:rPr>
          <w:lang w:val="bg-BG"/>
        </w:rPr>
      </w:pPr>
      <w:r>
        <w:rPr>
          <w:lang w:val="bg-BG"/>
        </w:rPr>
        <w:t>Използването на терористичните средства за поразяване могат да се дефинират в две групи</w:t>
      </w:r>
    </w:p>
    <w:p w14:paraId="3632A2AD">
      <w:pPr>
        <w:numPr>
          <w:ilvl w:val="0"/>
          <w:numId w:val="3"/>
        </w:numPr>
        <w:rPr>
          <w:lang w:val="bg-BG"/>
        </w:rPr>
      </w:pPr>
      <w:r>
        <w:rPr>
          <w:lang w:val="bg-BG"/>
        </w:rPr>
        <w:t>Взривни устройства</w:t>
      </w:r>
    </w:p>
    <w:p w14:paraId="436C6BF1">
      <w:pPr>
        <w:numPr>
          <w:ilvl w:val="0"/>
          <w:numId w:val="3"/>
        </w:numPr>
        <w:rPr>
          <w:lang w:val="bg-BG"/>
        </w:rPr>
      </w:pPr>
      <w:r>
        <w:rPr>
          <w:lang w:val="bg-BG"/>
        </w:rPr>
        <w:t>Средства за физическо и психологическо поразяване на много хора причиняващи значителни екологични щети.</w:t>
      </w:r>
    </w:p>
    <w:p w14:paraId="1E886C3C">
      <w:pPr>
        <w:ind w:left="360"/>
        <w:rPr>
          <w:b/>
          <w:lang w:val="bg-BG"/>
        </w:rPr>
      </w:pPr>
      <w:r>
        <w:rPr>
          <w:b/>
          <w:lang w:val="bg-BG"/>
        </w:rPr>
        <w:t>ІІІ.V. Задължителни условия за изпълнение които се спазват при въвеждането на прана в действие.</w:t>
      </w:r>
    </w:p>
    <w:p w14:paraId="6A81F7F2">
      <w:pPr>
        <w:numPr>
          <w:ilvl w:val="0"/>
          <w:numId w:val="3"/>
        </w:numPr>
        <w:rPr>
          <w:lang w:val="bg-BG"/>
        </w:rPr>
      </w:pPr>
      <w:r>
        <w:rPr>
          <w:lang w:val="bg-BG"/>
        </w:rPr>
        <w:t>Да не се поставя в опасност живата и здравето на деца, взети за заложници от други граждани при извършване на терористичен акт;</w:t>
      </w:r>
    </w:p>
    <w:p w14:paraId="6B462555">
      <w:pPr>
        <w:numPr>
          <w:ilvl w:val="0"/>
          <w:numId w:val="3"/>
        </w:numPr>
        <w:rPr>
          <w:lang w:val="bg-BG"/>
        </w:rPr>
      </w:pPr>
      <w:r>
        <w:rPr>
          <w:lang w:val="bg-BG"/>
        </w:rPr>
        <w:t>Да не се поставя в опасност живота и здравето на служители, участващи в предотвратяването, ограничаването и прекратяването на терористичен акт;</w:t>
      </w:r>
    </w:p>
    <w:p w14:paraId="1B39AB9B">
      <w:pPr>
        <w:numPr>
          <w:ilvl w:val="0"/>
          <w:numId w:val="3"/>
        </w:numPr>
        <w:rPr>
          <w:lang w:val="bg-BG"/>
        </w:rPr>
      </w:pPr>
      <w:r>
        <w:rPr>
          <w:lang w:val="bg-BG"/>
        </w:rPr>
        <w:t>Да се запази целостта и годността на обекта и съоръженията в него;</w:t>
      </w:r>
    </w:p>
    <w:p w14:paraId="148A09F2">
      <w:pPr>
        <w:ind w:left="720"/>
        <w:rPr>
          <w:b/>
          <w:lang w:val="bg-BG"/>
        </w:rPr>
      </w:pPr>
      <w:r>
        <w:rPr>
          <w:b/>
          <w:lang w:val="bg-BG"/>
        </w:rPr>
        <w:t>Оценка на риска и спецификата на реагирането на терористична дейност, дават основание действията да се дефинират в два основни варианта:</w:t>
      </w:r>
    </w:p>
    <w:p w14:paraId="691B9095">
      <w:pPr>
        <w:ind w:left="720"/>
        <w:rPr>
          <w:lang w:val="bg-BG"/>
        </w:rPr>
      </w:pPr>
      <w:r>
        <w:rPr>
          <w:lang w:val="bg-BG"/>
        </w:rPr>
        <w:t>1.Действия при заплаха от извършване на терористични актове</w:t>
      </w:r>
    </w:p>
    <w:p w14:paraId="1B2262CB">
      <w:pPr>
        <w:ind w:left="720"/>
        <w:rPr>
          <w:lang w:val="bg-BG"/>
        </w:rPr>
      </w:pPr>
      <w:r>
        <w:rPr>
          <w:lang w:val="bg-BG"/>
        </w:rPr>
        <w:t>2. Действия по овладяване на кризи, възникнали в следствие на терористична дейност и ликвидирането на последствия от терористични актове.</w:t>
      </w:r>
    </w:p>
    <w:p w14:paraId="343CCA28">
      <w:pPr>
        <w:ind w:left="720"/>
        <w:rPr>
          <w:lang w:val="bg-BG"/>
        </w:rPr>
      </w:pPr>
    </w:p>
    <w:p w14:paraId="496BAFC4">
      <w:pPr>
        <w:ind w:left="360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ІV. ЗАДАЧИ НА СТРУКТУРНИТЕ ЗВЕНА</w:t>
      </w:r>
    </w:p>
    <w:p w14:paraId="2AC8FADA">
      <w:pPr>
        <w:ind w:left="360"/>
        <w:rPr>
          <w:lang w:val="bg-BG"/>
        </w:rPr>
      </w:pPr>
    </w:p>
    <w:p w14:paraId="493B8DBD">
      <w:pPr>
        <w:numPr>
          <w:ilvl w:val="0"/>
          <w:numId w:val="4"/>
        </w:numPr>
        <w:rPr>
          <w:lang w:val="bg-BG"/>
        </w:rPr>
      </w:pPr>
      <w:r>
        <w:rPr>
          <w:lang w:val="bg-BG"/>
        </w:rPr>
        <w:t>Директора на ДГ”Пинокио” :</w:t>
      </w:r>
    </w:p>
    <w:p w14:paraId="35D7E7A5">
      <w:pPr>
        <w:numPr>
          <w:ilvl w:val="0"/>
          <w:numId w:val="3"/>
        </w:numPr>
        <w:rPr>
          <w:lang w:val="bg-BG"/>
        </w:rPr>
      </w:pPr>
      <w:r>
        <w:rPr>
          <w:lang w:val="bg-BG"/>
        </w:rPr>
        <w:t xml:space="preserve">Придобива информация  за терористична заплаха; </w:t>
      </w:r>
    </w:p>
    <w:p w14:paraId="652A8DEA">
      <w:pPr>
        <w:numPr>
          <w:ilvl w:val="0"/>
          <w:numId w:val="3"/>
        </w:numPr>
        <w:rPr>
          <w:lang w:val="bg-BG"/>
        </w:rPr>
      </w:pPr>
      <w:r>
        <w:rPr>
          <w:lang w:val="bg-BG"/>
        </w:rPr>
        <w:t>Провежда превантивни мероприятия за осигуряване на пожарна безопасност;</w:t>
      </w:r>
    </w:p>
    <w:p w14:paraId="3AD5F414">
      <w:pPr>
        <w:numPr>
          <w:ilvl w:val="0"/>
          <w:numId w:val="3"/>
        </w:numPr>
        <w:rPr>
          <w:lang w:val="bg-BG"/>
        </w:rPr>
      </w:pPr>
      <w:r>
        <w:rPr>
          <w:lang w:val="bg-BG"/>
        </w:rPr>
        <w:t>Уведомява незабавна компетентните органи;</w:t>
      </w:r>
    </w:p>
    <w:p w14:paraId="1C817343">
      <w:pPr>
        <w:numPr>
          <w:ilvl w:val="0"/>
          <w:numId w:val="3"/>
        </w:numPr>
        <w:rPr>
          <w:lang w:val="bg-BG"/>
        </w:rPr>
      </w:pPr>
      <w:r>
        <w:rPr>
          <w:lang w:val="bg-BG"/>
        </w:rPr>
        <w:t>Организира оповестяването за създадената обстановка;</w:t>
      </w:r>
    </w:p>
    <w:p w14:paraId="3DB56E8F">
      <w:pPr>
        <w:numPr>
          <w:ilvl w:val="0"/>
          <w:numId w:val="3"/>
        </w:numPr>
        <w:rPr>
          <w:lang w:val="bg-BG"/>
        </w:rPr>
      </w:pPr>
      <w:r>
        <w:rPr>
          <w:lang w:val="bg-BG"/>
        </w:rPr>
        <w:t>Предприема мерки за защита на учениците, служителите и временно пребиваващите в обекта хора;</w:t>
      </w:r>
    </w:p>
    <w:p w14:paraId="7D3DC7E4">
      <w:pPr>
        <w:ind w:left="360"/>
        <w:rPr>
          <w:lang w:val="bg-BG"/>
        </w:rPr>
      </w:pPr>
      <w:r>
        <w:rPr>
          <w:lang w:val="bg-BG"/>
        </w:rPr>
        <w:t>При получаване на информация за инциденти, свързани със задействането на взривни устройства, оръжия за масово унищожаване, катастрофи, аварии и др. в училища, детски градини и обслужващите звена, информирането на областния управител, общините и РУО се извършва незабавно от директора или упълномощено от него лице.</w:t>
      </w:r>
    </w:p>
    <w:p w14:paraId="43E421AB">
      <w:pPr>
        <w:ind w:left="360"/>
        <w:rPr>
          <w:lang w:val="bg-BG"/>
        </w:rPr>
      </w:pPr>
    </w:p>
    <w:p w14:paraId="648FBA32">
      <w:pPr>
        <w:ind w:left="360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V. ОСИГУРЯВАНЕ НА УПРАВЛЕНИЕТО И ДЕЙСТВИЯ.</w:t>
      </w:r>
    </w:p>
    <w:p w14:paraId="36F9A35F">
      <w:pPr>
        <w:ind w:left="360"/>
        <w:rPr>
          <w:b/>
          <w:sz w:val="28"/>
          <w:szCs w:val="28"/>
          <w:lang w:val="bg-BG"/>
        </w:rPr>
      </w:pPr>
    </w:p>
    <w:p w14:paraId="53EA9219">
      <w:pPr>
        <w:ind w:left="360"/>
        <w:rPr>
          <w:lang w:val="bg-BG"/>
        </w:rPr>
      </w:pPr>
      <w:r>
        <w:rPr>
          <w:lang w:val="bg-BG"/>
        </w:rPr>
        <w:t>1. Мерки за защита на децата и служителите на ДГ” Пинокио” .</w:t>
      </w:r>
    </w:p>
    <w:p w14:paraId="58DF7A5F">
      <w:pPr>
        <w:numPr>
          <w:ilvl w:val="0"/>
          <w:numId w:val="3"/>
        </w:numPr>
        <w:rPr>
          <w:lang w:val="bg-BG"/>
        </w:rPr>
      </w:pPr>
      <w:r>
        <w:rPr>
          <w:lang w:val="bg-BG"/>
        </w:rPr>
        <w:t>Незабавно се извършва снабдяване с подкрепителни средства(вода, храна и топъл чай)</w:t>
      </w:r>
    </w:p>
    <w:p w14:paraId="4AE42014">
      <w:pPr>
        <w:ind w:left="360"/>
        <w:rPr>
          <w:lang w:val="bg-BG"/>
        </w:rPr>
      </w:pPr>
    </w:p>
    <w:p w14:paraId="1D607F84">
      <w:pPr>
        <w:ind w:left="360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VІ. ВЗАЙМОДЕЙСТВИЕ И КООРДИНАЦИЯ.</w:t>
      </w:r>
    </w:p>
    <w:p w14:paraId="653DD596">
      <w:pPr>
        <w:ind w:left="360"/>
        <w:rPr>
          <w:b/>
          <w:sz w:val="28"/>
          <w:szCs w:val="28"/>
          <w:lang w:val="bg-BG"/>
        </w:rPr>
      </w:pPr>
    </w:p>
    <w:p w14:paraId="4924C20C">
      <w:pPr>
        <w:numPr>
          <w:ilvl w:val="0"/>
          <w:numId w:val="5"/>
        </w:numPr>
        <w:rPr>
          <w:lang w:val="bg-BG"/>
        </w:rPr>
      </w:pPr>
      <w:r>
        <w:rPr>
          <w:lang w:val="bg-BG"/>
        </w:rPr>
        <w:t>При заплаха от терористична дейност</w:t>
      </w:r>
    </w:p>
    <w:p w14:paraId="094B8CD9">
      <w:pPr>
        <w:ind w:left="720"/>
        <w:rPr>
          <w:lang w:val="bg-BG"/>
        </w:rPr>
      </w:pPr>
      <w:r>
        <w:rPr>
          <w:lang w:val="bg-BG"/>
        </w:rPr>
        <w:t>При наличие на достоверна информация от заплаха на терористични действия , необходимостта от предприемане на спешни превантивни действия по указания от вишестоящи органи се въвеждат в действие допълнителни мерки за сигурност.</w:t>
      </w:r>
    </w:p>
    <w:p w14:paraId="0C2E79DF">
      <w:pPr>
        <w:numPr>
          <w:ilvl w:val="0"/>
          <w:numId w:val="5"/>
        </w:numPr>
        <w:rPr>
          <w:lang w:val="bg-BG"/>
        </w:rPr>
      </w:pPr>
      <w:r>
        <w:rPr>
          <w:lang w:val="bg-BG"/>
        </w:rPr>
        <w:t>При извършен терористичен акт.</w:t>
      </w:r>
    </w:p>
    <w:p w14:paraId="6A5C8624">
      <w:pPr>
        <w:ind w:left="720"/>
        <w:rPr>
          <w:lang w:val="bg-BG"/>
        </w:rPr>
      </w:pPr>
      <w:r>
        <w:rPr>
          <w:lang w:val="bg-BG"/>
        </w:rPr>
        <w:t>В случай на вземане на заложници и при остър недостиг на време взаимодействието се организира от областния управител.</w:t>
      </w:r>
    </w:p>
    <w:p w14:paraId="67CC9351">
      <w:pPr>
        <w:ind w:left="720"/>
        <w:rPr>
          <w:lang w:val="bg-BG"/>
        </w:rPr>
      </w:pPr>
      <w:r>
        <w:rPr>
          <w:lang w:val="bg-BG"/>
        </w:rPr>
        <w:t>При получаване на сигнал за подготвяне на терористичен акт, извършване на терористичен акт с вземане на заложници и извършен вече терористичен акт, времето за оповестяване е 10 минути след началото.</w:t>
      </w:r>
    </w:p>
    <w:p w14:paraId="1226E2E7">
      <w:pPr>
        <w:ind w:left="720"/>
        <w:rPr>
          <w:lang w:val="bg-BG"/>
        </w:rPr>
      </w:pPr>
    </w:p>
    <w:p w14:paraId="04EDF23F">
      <w:pPr>
        <w:ind w:left="720"/>
        <w:rPr>
          <w:lang w:val="bg-BG"/>
        </w:rPr>
      </w:pPr>
    </w:p>
    <w:p w14:paraId="104A3D53">
      <w:pPr>
        <w:ind w:left="720"/>
        <w:rPr>
          <w:lang w:val="bg-BG"/>
        </w:rPr>
      </w:pPr>
    </w:p>
    <w:p w14:paraId="07F9FBD5">
      <w:pPr>
        <w:ind w:left="720"/>
        <w:rPr>
          <w:lang w:val="bg-BG"/>
        </w:rPr>
      </w:pPr>
    </w:p>
    <w:p w14:paraId="5FC006B9">
      <w:pPr>
        <w:ind w:left="720"/>
        <w:rPr>
          <w:lang w:val="bg-BG"/>
        </w:rPr>
      </w:pPr>
    </w:p>
    <w:p w14:paraId="62BA39B2">
      <w:pPr>
        <w:ind w:left="720"/>
        <w:rPr>
          <w:lang w:val="bg-BG"/>
        </w:rPr>
      </w:pPr>
      <w:r>
        <w:rPr>
          <w:lang w:val="bg-BG"/>
        </w:rPr>
        <w:t>В зависимост от обстановката взаимодействието ще се осъществи със съседните области, общини и структури и териториални структури на изпълнителната власт съгласно приложение 1</w:t>
      </w:r>
    </w:p>
    <w:p w14:paraId="184760E9">
      <w:pPr>
        <w:ind w:left="720"/>
        <w:rPr>
          <w:lang w:val="bg-BG"/>
        </w:rPr>
      </w:pPr>
    </w:p>
    <w:p w14:paraId="2563D12A">
      <w:pPr>
        <w:ind w:left="720"/>
        <w:jc w:val="right"/>
        <w:rPr>
          <w:lang w:val="bg-BG"/>
        </w:rPr>
      </w:pPr>
      <w:r>
        <w:rPr>
          <w:lang w:val="bg-BG"/>
        </w:rPr>
        <w:t>Приложение 1</w:t>
      </w:r>
    </w:p>
    <w:p w14:paraId="7ECC2E9B">
      <w:pPr>
        <w:ind w:left="720"/>
        <w:rPr>
          <w:lang w:val="bg-BG"/>
        </w:rPr>
      </w:pPr>
    </w:p>
    <w:p w14:paraId="23C87F13">
      <w:pPr>
        <w:ind w:left="720"/>
        <w:rPr>
          <w:lang w:val="bg-BG"/>
        </w:rPr>
      </w:pPr>
    </w:p>
    <w:tbl>
      <w:tblPr>
        <w:tblStyle w:val="3"/>
        <w:tblW w:w="0" w:type="auto"/>
        <w:tblInd w:w="7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"/>
        <w:gridCol w:w="4962"/>
        <w:gridCol w:w="1667"/>
        <w:gridCol w:w="1445"/>
      </w:tblGrid>
      <w:tr w14:paraId="63A78A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8F7229">
            <w:pPr>
              <w:rPr>
                <w:lang w:val="bg-BG"/>
              </w:rPr>
            </w:pPr>
            <w:r>
              <w:rPr>
                <w:lang w:val="bg-BG"/>
              </w:rPr>
              <w:t>№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C2F402">
            <w:pPr>
              <w:rPr>
                <w:lang w:val="bg-BG"/>
              </w:rPr>
            </w:pPr>
            <w:r>
              <w:rPr>
                <w:lang w:val="bg-BG"/>
              </w:rPr>
              <w:t>Дейност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20045E">
            <w:pPr>
              <w:rPr>
                <w:lang w:val="bg-BG"/>
              </w:rPr>
            </w:pPr>
            <w:r>
              <w:rPr>
                <w:lang w:val="bg-BG"/>
              </w:rPr>
              <w:t xml:space="preserve">Срок 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37EB60">
            <w:pPr>
              <w:rPr>
                <w:lang w:val="bg-BG"/>
              </w:rPr>
            </w:pPr>
            <w:r>
              <w:rPr>
                <w:lang w:val="bg-BG"/>
              </w:rPr>
              <w:t xml:space="preserve">Изпълнител </w:t>
            </w:r>
          </w:p>
        </w:tc>
      </w:tr>
      <w:tr w14:paraId="534DC5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E9CFA4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A21FE5">
            <w:pPr>
              <w:rPr>
                <w:lang w:val="bg-BG"/>
              </w:rPr>
            </w:pPr>
            <w:r>
              <w:rPr>
                <w:lang w:val="bg-BG"/>
              </w:rPr>
              <w:t>Уведомяване на децата и служителите на ДГ”Пинокио” за заплаха или извършен терористичен акт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5402E5">
            <w:pPr>
              <w:rPr>
                <w:lang w:val="bg-BG"/>
              </w:rPr>
            </w:pPr>
            <w:r>
              <w:rPr>
                <w:lang w:val="bg-BG"/>
              </w:rPr>
              <w:t>До 10 минути от началото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11859B">
            <w:pPr>
              <w:rPr>
                <w:lang w:val="bg-BG"/>
              </w:rPr>
            </w:pPr>
            <w:r>
              <w:rPr>
                <w:lang w:val="bg-BG"/>
              </w:rPr>
              <w:t>Директора</w:t>
            </w:r>
          </w:p>
        </w:tc>
      </w:tr>
      <w:tr w14:paraId="7C9D91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D3EDE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B3643B">
            <w:pPr>
              <w:rPr>
                <w:lang w:val="bg-BG"/>
              </w:rPr>
            </w:pPr>
            <w:r>
              <w:rPr>
                <w:lang w:val="bg-BG"/>
              </w:rPr>
              <w:t>Уведомяване на ОУ ПБЗН – Велико Търново на тел.112, оповестяване на структурните звена на МВР на територията на областта, оповестяване на силите за реагиране;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127B3B">
            <w:pPr>
              <w:rPr>
                <w:lang w:val="bg-BG"/>
              </w:rPr>
            </w:pPr>
            <w:r>
              <w:rPr>
                <w:lang w:val="bg-BG"/>
              </w:rPr>
              <w:t xml:space="preserve">До 20 минути от началото 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93ADE1">
            <w:pPr>
              <w:rPr>
                <w:lang w:val="bg-BG"/>
              </w:rPr>
            </w:pPr>
            <w:r>
              <w:rPr>
                <w:lang w:val="bg-BG"/>
              </w:rPr>
              <w:t xml:space="preserve">Директора </w:t>
            </w:r>
          </w:p>
        </w:tc>
      </w:tr>
      <w:tr w14:paraId="584522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1D9095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6DD2B2">
            <w:pPr>
              <w:rPr>
                <w:lang w:val="bg-BG"/>
              </w:rPr>
            </w:pPr>
            <w:r>
              <w:rPr>
                <w:lang w:val="bg-BG"/>
              </w:rPr>
              <w:t>Уведомяване на директора на ДГ”Пинокио”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C46E64">
            <w:pPr>
              <w:rPr>
                <w:lang w:val="bg-BG"/>
              </w:rPr>
            </w:pPr>
            <w:r>
              <w:rPr>
                <w:lang w:val="bg-BG"/>
              </w:rPr>
              <w:t>До 30 минути от началото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4F137B">
            <w:pPr>
              <w:rPr>
                <w:lang w:val="bg-BG"/>
              </w:rPr>
            </w:pPr>
            <w:r>
              <w:rPr>
                <w:lang w:val="bg-BG"/>
              </w:rPr>
              <w:t>помощен персонал, дежурен учител</w:t>
            </w:r>
          </w:p>
        </w:tc>
      </w:tr>
      <w:tr w14:paraId="53F5EF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39FC79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A5DCB2">
            <w:pPr>
              <w:rPr>
                <w:lang w:val="bg-BG"/>
              </w:rPr>
            </w:pPr>
            <w:r>
              <w:rPr>
                <w:lang w:val="bg-BG"/>
              </w:rPr>
              <w:t>Изключване на ел.захранването на ДГ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D208F8">
            <w:pPr>
              <w:rPr>
                <w:lang w:val="bg-BG"/>
              </w:rPr>
            </w:pPr>
            <w:r>
              <w:rPr>
                <w:lang w:val="bg-BG"/>
              </w:rPr>
              <w:t>До 60 минути от началото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5CEDBA">
            <w:pPr>
              <w:rPr>
                <w:lang w:val="bg-BG"/>
              </w:rPr>
            </w:pPr>
          </w:p>
          <w:p w14:paraId="28FE6300">
            <w:pPr>
              <w:rPr>
                <w:lang w:val="bg-BG"/>
              </w:rPr>
            </w:pPr>
            <w:r>
              <w:rPr>
                <w:lang w:val="bg-BG"/>
              </w:rPr>
              <w:t>Помощен персонал</w:t>
            </w:r>
          </w:p>
        </w:tc>
      </w:tr>
      <w:tr w14:paraId="30FFFC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3C0469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5978FF">
            <w:pPr>
              <w:rPr>
                <w:lang w:val="bg-BG"/>
              </w:rPr>
            </w:pPr>
            <w:r>
              <w:rPr>
                <w:lang w:val="bg-BG"/>
              </w:rPr>
              <w:t>Предприемане на мерки за защита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4500E0">
            <w:pPr>
              <w:rPr>
                <w:lang w:val="bg-BG"/>
              </w:rPr>
            </w:pPr>
            <w:r>
              <w:rPr>
                <w:lang w:val="bg-BG"/>
              </w:rPr>
              <w:t>При необходимост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8C59F4">
            <w:pPr>
              <w:rPr>
                <w:lang w:val="bg-BG"/>
              </w:rPr>
            </w:pPr>
            <w:r>
              <w:rPr>
                <w:lang w:val="bg-BG"/>
              </w:rPr>
              <w:t>Директор</w:t>
            </w:r>
          </w:p>
          <w:p w14:paraId="1A06C907">
            <w:pPr>
              <w:rPr>
                <w:lang w:val="bg-BG"/>
              </w:rPr>
            </w:pPr>
            <w:r>
              <w:rPr>
                <w:lang w:val="bg-BG"/>
              </w:rPr>
              <w:t>Учители на групи</w:t>
            </w:r>
          </w:p>
        </w:tc>
      </w:tr>
      <w:tr w14:paraId="7C36CB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217D9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24961C">
            <w:pPr>
              <w:rPr>
                <w:lang w:val="bg-BG"/>
              </w:rPr>
            </w:pPr>
            <w:r>
              <w:rPr>
                <w:lang w:val="bg-BG"/>
              </w:rPr>
              <w:t>Евакуиране на децата и служителите – съгласно плана за евакуация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3D4C97">
            <w:pPr>
              <w:rPr>
                <w:lang w:val="bg-BG"/>
              </w:rPr>
            </w:pP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CE970D">
            <w:pPr>
              <w:rPr>
                <w:lang w:val="bg-BG"/>
              </w:rPr>
            </w:pPr>
            <w:r>
              <w:rPr>
                <w:lang w:val="bg-BG"/>
              </w:rPr>
              <w:t xml:space="preserve">Директор </w:t>
            </w:r>
          </w:p>
          <w:p w14:paraId="269895DC">
            <w:pPr>
              <w:rPr>
                <w:lang w:val="bg-BG"/>
              </w:rPr>
            </w:pPr>
            <w:r>
              <w:rPr>
                <w:lang w:val="bg-BG"/>
              </w:rPr>
              <w:t>Педагогически персонал</w:t>
            </w:r>
          </w:p>
        </w:tc>
      </w:tr>
      <w:tr w14:paraId="36B8DB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994A94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B8D96E">
            <w:pPr>
              <w:rPr>
                <w:lang w:val="bg-BG"/>
              </w:rPr>
            </w:pPr>
            <w:r>
              <w:rPr>
                <w:lang w:val="bg-BG"/>
              </w:rPr>
              <w:t>Оказване на първа помощ на пострадалите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1886BE">
            <w:pPr>
              <w:rPr>
                <w:lang w:val="bg-BG"/>
              </w:rPr>
            </w:pPr>
            <w:r>
              <w:rPr>
                <w:lang w:val="bg-BG"/>
              </w:rPr>
              <w:t>При въвеждане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E30BEC">
            <w:pPr>
              <w:rPr>
                <w:lang w:val="bg-BG"/>
              </w:rPr>
            </w:pPr>
            <w:r>
              <w:rPr>
                <w:lang w:val="bg-BG"/>
              </w:rPr>
              <w:t>Мед.лице</w:t>
            </w:r>
          </w:p>
        </w:tc>
      </w:tr>
      <w:tr w14:paraId="6E6185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825DAE">
            <w:pPr>
              <w:rPr>
                <w:lang w:val="bg-BG"/>
              </w:rPr>
            </w:pPr>
            <w:r>
              <w:rPr>
                <w:lang w:val="bg-BG"/>
              </w:rPr>
              <w:t>8.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557781">
            <w:pPr>
              <w:rPr>
                <w:lang w:val="bg-BG"/>
              </w:rPr>
            </w:pPr>
            <w:r>
              <w:rPr>
                <w:lang w:val="bg-BG"/>
              </w:rPr>
              <w:t>Евакуация на ценности на ДГ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E4E7E8">
            <w:pPr>
              <w:rPr>
                <w:lang w:val="bg-BG"/>
              </w:rPr>
            </w:pPr>
            <w:r>
              <w:rPr>
                <w:lang w:val="bg-BG"/>
              </w:rPr>
              <w:t>До 10 мин. От началото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FE6995">
            <w:pPr>
              <w:rPr>
                <w:lang w:val="bg-BG"/>
              </w:rPr>
            </w:pPr>
            <w:r>
              <w:rPr>
                <w:lang w:val="bg-BG"/>
              </w:rPr>
              <w:t>ЗА</w:t>
            </w:r>
            <w:bookmarkStart w:id="0" w:name="_GoBack"/>
            <w:bookmarkEnd w:id="0"/>
            <w:r>
              <w:rPr>
                <w:lang w:val="bg-BG"/>
              </w:rPr>
              <w:t>С</w:t>
            </w:r>
          </w:p>
        </w:tc>
      </w:tr>
      <w:tr w14:paraId="3002E3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B3649B">
            <w:pPr>
              <w:rPr>
                <w:lang w:val="bg-BG"/>
              </w:rPr>
            </w:pPr>
            <w:r>
              <w:rPr>
                <w:lang w:val="bg-BG"/>
              </w:rPr>
              <w:t>9.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ED8005">
            <w:pPr>
              <w:rPr>
                <w:lang w:val="bg-BG"/>
              </w:rPr>
            </w:pPr>
            <w:r>
              <w:rPr>
                <w:lang w:val="bg-BG"/>
              </w:rPr>
              <w:t>Изпълнение разпорежданията на ОУ ПБЗН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2BBEDC">
            <w:pPr>
              <w:rPr>
                <w:lang w:val="bg-BG"/>
              </w:rPr>
            </w:pPr>
            <w:r>
              <w:rPr>
                <w:lang w:val="bg-BG"/>
              </w:rPr>
              <w:t>До 120 мин. От началото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C74785">
            <w:pPr>
              <w:rPr>
                <w:lang w:val="bg-BG"/>
              </w:rPr>
            </w:pPr>
            <w:r>
              <w:rPr>
                <w:lang w:val="bg-BG"/>
              </w:rPr>
              <w:t>Директор</w:t>
            </w:r>
          </w:p>
        </w:tc>
      </w:tr>
      <w:tr w14:paraId="26D17B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F0B1A9">
            <w:pPr>
              <w:rPr>
                <w:lang w:val="bg-BG"/>
              </w:rPr>
            </w:pPr>
            <w:r>
              <w:rPr>
                <w:lang w:val="bg-BG"/>
              </w:rPr>
              <w:t>10.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1C3493">
            <w:pPr>
              <w:rPr>
                <w:lang w:val="bg-BG"/>
              </w:rPr>
            </w:pPr>
            <w:r>
              <w:rPr>
                <w:lang w:val="bg-BG"/>
              </w:rPr>
              <w:t>Организиране на взаимодействието с ПК на МВР и други органи на изпълнителната власт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144048">
            <w:pPr>
              <w:rPr>
                <w:lang w:val="bg-BG"/>
              </w:rPr>
            </w:pPr>
            <w:r>
              <w:rPr>
                <w:lang w:val="bg-BG"/>
              </w:rPr>
              <w:t>До 120 мин. От началото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D0320F">
            <w:pPr>
              <w:rPr>
                <w:lang w:val="bg-BG"/>
              </w:rPr>
            </w:pPr>
            <w:r>
              <w:rPr>
                <w:lang w:val="bg-BG"/>
              </w:rPr>
              <w:t>Началник на щаба</w:t>
            </w:r>
          </w:p>
        </w:tc>
      </w:tr>
      <w:tr w14:paraId="53843B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2639BD">
            <w:pPr>
              <w:rPr>
                <w:lang w:val="bg-BG"/>
              </w:rPr>
            </w:pPr>
            <w:r>
              <w:rPr>
                <w:lang w:val="bg-BG"/>
              </w:rPr>
              <w:t>11.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15C8E2">
            <w:pPr>
              <w:rPr>
                <w:lang w:val="bg-BG"/>
              </w:rPr>
            </w:pPr>
            <w:r>
              <w:rPr>
                <w:lang w:val="bg-BG"/>
              </w:rPr>
              <w:t>Осигуряване на реда и маршрутите за евакуация на пострадали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E7165D">
            <w:pPr>
              <w:rPr>
                <w:lang w:val="bg-BG"/>
              </w:rPr>
            </w:pPr>
            <w:r>
              <w:rPr>
                <w:lang w:val="bg-BG"/>
              </w:rPr>
              <w:t>През периода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CFCFF6">
            <w:pPr>
              <w:rPr>
                <w:lang w:val="bg-BG"/>
              </w:rPr>
            </w:pPr>
            <w:r>
              <w:rPr>
                <w:lang w:val="bg-BG"/>
              </w:rPr>
              <w:t>Ръководител на щаба</w:t>
            </w:r>
          </w:p>
        </w:tc>
      </w:tr>
    </w:tbl>
    <w:p w14:paraId="3FB28517">
      <w:pPr>
        <w:rPr>
          <w:lang w:val="bg-BG"/>
        </w:rPr>
      </w:pPr>
    </w:p>
    <w:p w14:paraId="7DA2CE74">
      <w:pPr>
        <w:rPr>
          <w:lang w:val="bg-BG"/>
        </w:rPr>
      </w:pPr>
    </w:p>
    <w:p w14:paraId="14494EE5">
      <w:pPr>
        <w:rPr>
          <w:rFonts w:hint="default"/>
          <w:lang w:val="bg-BG"/>
        </w:rPr>
      </w:pPr>
      <w:r>
        <w:rPr>
          <w:lang w:val="bg-BG"/>
        </w:rPr>
        <w:t>Запознати</w:t>
      </w:r>
      <w:r>
        <w:rPr>
          <w:rFonts w:hint="default"/>
          <w:lang w:val="bg-BG"/>
        </w:rPr>
        <w:t>:</w:t>
      </w:r>
    </w:p>
    <w:p w14:paraId="79178E9F">
      <w:pPr>
        <w:ind w:left="360"/>
        <w:rPr>
          <w:lang w:val="bg-BG"/>
        </w:rPr>
      </w:pPr>
    </w:p>
    <w:p w14:paraId="33CF54B4">
      <w:pPr>
        <w:numPr>
          <w:ilvl w:val="0"/>
          <w:numId w:val="6"/>
        </w:numPr>
        <w:rPr>
          <w:rFonts w:hint="default"/>
          <w:lang w:val="bg-BG"/>
        </w:rPr>
      </w:pPr>
      <w:r>
        <w:rPr>
          <w:lang w:val="bg-BG"/>
        </w:rPr>
        <w:t xml:space="preserve"> </w:t>
      </w:r>
      <w:r>
        <w:rPr>
          <w:rFonts w:hint="default"/>
          <w:lang w:val="bg-BG"/>
        </w:rPr>
        <w:t>Ваня Хинова</w:t>
      </w:r>
    </w:p>
    <w:p w14:paraId="53676E8A">
      <w:pPr>
        <w:numPr>
          <w:ilvl w:val="0"/>
          <w:numId w:val="0"/>
        </w:numPr>
        <w:rPr>
          <w:rFonts w:hint="default"/>
          <w:lang w:val="bg-BG"/>
        </w:rPr>
      </w:pPr>
    </w:p>
    <w:p w14:paraId="408C3B0A">
      <w:pPr>
        <w:numPr>
          <w:ilvl w:val="0"/>
          <w:numId w:val="6"/>
        </w:numPr>
        <w:rPr>
          <w:rFonts w:hint="default"/>
          <w:lang w:val="bg-BG"/>
        </w:rPr>
      </w:pPr>
      <w:r>
        <w:rPr>
          <w:rFonts w:hint="default"/>
          <w:lang w:val="bg-BG"/>
        </w:rPr>
        <w:t>Елена Ечева</w:t>
      </w:r>
    </w:p>
    <w:p w14:paraId="50B0294E">
      <w:pPr>
        <w:numPr>
          <w:ilvl w:val="0"/>
          <w:numId w:val="0"/>
        </w:numPr>
        <w:rPr>
          <w:rFonts w:hint="default"/>
          <w:lang w:val="bg-BG"/>
        </w:rPr>
      </w:pPr>
    </w:p>
    <w:p w14:paraId="54EE6B1C">
      <w:pPr>
        <w:numPr>
          <w:ilvl w:val="0"/>
          <w:numId w:val="6"/>
        </w:numPr>
        <w:rPr>
          <w:rFonts w:hint="default"/>
          <w:lang w:val="bg-BG"/>
        </w:rPr>
      </w:pPr>
      <w:r>
        <w:rPr>
          <w:rFonts w:hint="default"/>
          <w:lang w:val="bg-BG"/>
        </w:rPr>
        <w:t>Мирела Стоянова</w:t>
      </w:r>
    </w:p>
    <w:p w14:paraId="65B6F643">
      <w:pPr>
        <w:numPr>
          <w:ilvl w:val="0"/>
          <w:numId w:val="0"/>
        </w:numPr>
        <w:rPr>
          <w:rFonts w:hint="default"/>
          <w:lang w:val="bg-BG"/>
        </w:rPr>
      </w:pPr>
    </w:p>
    <w:p w14:paraId="0BE21996">
      <w:pPr>
        <w:numPr>
          <w:ilvl w:val="0"/>
          <w:numId w:val="6"/>
        </w:numPr>
        <w:rPr>
          <w:rFonts w:hint="default"/>
          <w:lang w:val="bg-BG"/>
        </w:rPr>
      </w:pPr>
      <w:r>
        <w:rPr>
          <w:rFonts w:hint="default"/>
          <w:lang w:val="bg-BG"/>
        </w:rPr>
        <w:t>Евица Иванова</w:t>
      </w:r>
    </w:p>
    <w:p w14:paraId="67C6E284">
      <w:pPr>
        <w:numPr>
          <w:ilvl w:val="0"/>
          <w:numId w:val="0"/>
        </w:numPr>
        <w:rPr>
          <w:rFonts w:hint="default"/>
          <w:lang w:val="bg-BG"/>
        </w:rPr>
      </w:pPr>
    </w:p>
    <w:p w14:paraId="08D594A6">
      <w:pPr>
        <w:numPr>
          <w:ilvl w:val="0"/>
          <w:numId w:val="6"/>
        </w:numPr>
        <w:rPr>
          <w:rFonts w:hint="default"/>
          <w:lang w:val="bg-BG"/>
        </w:rPr>
      </w:pPr>
      <w:r>
        <w:rPr>
          <w:rFonts w:hint="default"/>
          <w:lang w:val="bg-BG"/>
        </w:rPr>
        <w:t>Светла Дончева</w:t>
      </w:r>
    </w:p>
    <w:p w14:paraId="43DD4D52">
      <w:pPr>
        <w:numPr>
          <w:ilvl w:val="0"/>
          <w:numId w:val="0"/>
        </w:numPr>
        <w:rPr>
          <w:rFonts w:hint="default"/>
          <w:lang w:val="bg-BG"/>
        </w:rPr>
      </w:pPr>
    </w:p>
    <w:p w14:paraId="5A54D3F0">
      <w:pPr>
        <w:numPr>
          <w:ilvl w:val="0"/>
          <w:numId w:val="6"/>
        </w:numPr>
        <w:rPr>
          <w:rFonts w:hint="default"/>
          <w:lang w:val="bg-BG"/>
        </w:rPr>
      </w:pPr>
      <w:r>
        <w:rPr>
          <w:rFonts w:hint="default"/>
          <w:lang w:val="bg-BG"/>
        </w:rPr>
        <w:t>Теодора Тенджеркова</w:t>
      </w:r>
    </w:p>
    <w:p w14:paraId="35D44D6D">
      <w:pPr>
        <w:numPr>
          <w:ilvl w:val="0"/>
          <w:numId w:val="0"/>
        </w:numPr>
        <w:rPr>
          <w:rFonts w:hint="default"/>
          <w:lang w:val="bg-BG"/>
        </w:rPr>
      </w:pPr>
    </w:p>
    <w:p w14:paraId="150FC671">
      <w:pPr>
        <w:numPr>
          <w:ilvl w:val="0"/>
          <w:numId w:val="6"/>
        </w:numPr>
        <w:rPr>
          <w:rFonts w:hint="default"/>
          <w:lang w:val="bg-BG"/>
        </w:rPr>
      </w:pPr>
      <w:r>
        <w:rPr>
          <w:rFonts w:hint="default"/>
          <w:lang w:val="bg-BG"/>
        </w:rPr>
        <w:t>Нели Сарминева</w:t>
      </w:r>
    </w:p>
    <w:p w14:paraId="1AAA17FE"/>
    <w:p w14:paraId="41C3F753"/>
    <w:p w14:paraId="51B22F57">
      <w:pPr>
        <w:ind w:left="360"/>
        <w:rPr>
          <w:lang w:val="bg-BG"/>
        </w:rPr>
      </w:pPr>
    </w:p>
    <w:p w14:paraId="5E332358">
      <w:pPr>
        <w:rPr>
          <w:lang w:val="bg-BG"/>
        </w:rPr>
      </w:pPr>
    </w:p>
    <w:p w14:paraId="23FC3C61">
      <w:pPr>
        <w:rPr>
          <w:lang w:val="bg-BG"/>
        </w:rPr>
      </w:pPr>
    </w:p>
    <w:p w14:paraId="7135DA02"/>
    <w:p w14:paraId="039BFF46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59BAD3"/>
    <w:multiLevelType w:val="singleLevel"/>
    <w:tmpl w:val="B959BAD3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0E8F373D"/>
    <w:multiLevelType w:val="multilevel"/>
    <w:tmpl w:val="0E8F373D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E4308E"/>
    <w:multiLevelType w:val="multilevel"/>
    <w:tmpl w:val="10E4308E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B67ACC"/>
    <w:multiLevelType w:val="multilevel"/>
    <w:tmpl w:val="12B67ACC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E50088"/>
    <w:multiLevelType w:val="multilevel"/>
    <w:tmpl w:val="55E50088"/>
    <w:lvl w:ilvl="0" w:tentative="0">
      <w:start w:val="1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7432700D"/>
    <w:multiLevelType w:val="multilevel"/>
    <w:tmpl w:val="7432700D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E23"/>
    <w:rsid w:val="00007250"/>
    <w:rsid w:val="00863354"/>
    <w:rsid w:val="00A006E3"/>
    <w:rsid w:val="00F15E23"/>
    <w:rsid w:val="1D1D7979"/>
    <w:rsid w:val="44F71432"/>
    <w:rsid w:val="548D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Style1"/>
    <w:basedOn w:val="1"/>
    <w:qFormat/>
    <w:uiPriority w:val="0"/>
    <w:pPr>
      <w:widowControl w:val="0"/>
      <w:autoSpaceDE w:val="0"/>
      <w:autoSpaceDN w:val="0"/>
      <w:adjustRightInd w:val="0"/>
    </w:pPr>
    <w:rPr>
      <w:lang w:val="bg-BG" w:eastAsia="bg-BG"/>
    </w:rPr>
  </w:style>
  <w:style w:type="character" w:customStyle="1" w:styleId="5">
    <w:name w:val="Font Style29"/>
    <w:basedOn w:val="2"/>
    <w:qFormat/>
    <w:uiPriority w:val="0"/>
    <w:rPr>
      <w:rFonts w:hint="default" w:ascii="Times New Roman" w:hAnsi="Times New Roman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1211</Words>
  <Characters>7531</Characters>
  <Lines>62</Lines>
  <Paragraphs>17</Paragraphs>
  <TotalTime>0</TotalTime>
  <ScaleCrop>false</ScaleCrop>
  <LinksUpToDate>false</LinksUpToDate>
  <CharactersWithSpaces>8628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2019-08-27T07:57:00Z</dcterms:created>
  <dc:creator>Windows User</dc:creator>
  <cp:lastModifiedBy>user</cp:lastModifiedBy>
  <dcterms:modified xsi:type="dcterms:W3CDTF">2026-09-21T08:43:25Z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eyJoZGlkIjoiZTI4ZTQzNzdiMmM2Y2VhNzY1Y2RmNzRmNjA0NDBlM2YiLCJ1c2VySWQiOiI4NTM4OTA1MjI4NDM0In0=</vt:lpwstr>
  </property>
  <property fmtid="{D5CDD505-2E9C-101B-9397-08002B2CF9AE}" pid="3" name="KSOProductBuildVer">
    <vt:lpwstr>1033-12.1.0.28485</vt:lpwstr>
  </property>
  <property fmtid="{D5CDD505-2E9C-101B-9397-08002B2CF9AE}" pid="4" name="ICV">
    <vt:lpwstr>C41F5ED6A0D140DF83078D0ED0E09505_13</vt:lpwstr>
  </property>
</Properties>
</file>